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32E10">
      <w:pP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</w:p>
    <w:p w14:paraId="2984F270">
      <w:pPr>
        <w:spacing w:line="800" w:lineRule="exact"/>
        <w:jc w:val="center"/>
        <w:rPr>
          <w:rFonts w:ascii="方正小标宋_GBK" w:hAnsi="Times New Roman" w:eastAsia="方正小标宋_GBK"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</w:pPr>
      <w:r>
        <w:rPr>
          <w:rFonts w:ascii="方正小标宋_GBK" w:hAnsi="Times New Roman" w:eastAsia="方正小标宋_GBK"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方正小标宋_GBK" w:hAnsi="Times New Roman" w:eastAsia="方正小标宋_GBK"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  <w:t>年四川省“基础教育精品课”（实验教学类）入选名单</w:t>
      </w:r>
    </w:p>
    <w:p w14:paraId="149C0807">
      <w:pP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28"/>
        <w:tblW w:w="141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1475"/>
        <w:gridCol w:w="3138"/>
        <w:gridCol w:w="2612"/>
        <w:gridCol w:w="2125"/>
        <w:gridCol w:w="2050"/>
        <w:gridCol w:w="954"/>
      </w:tblGrid>
      <w:tr w14:paraId="40725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tblHeader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9FC35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B5BC6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3E3CD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末级节点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EB932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实验教学课名称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EC496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作者姓名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4C6B3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3EBB5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市（州）</w:t>
            </w:r>
          </w:p>
        </w:tc>
      </w:tr>
      <w:tr w14:paraId="04CC2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3D47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SC2025JPK2001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90E1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小学数学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1701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辨别位置与方向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DA7D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辨认位置与方向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7780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刘霞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F169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中江县实验小学校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9797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</w:t>
            </w:r>
          </w:p>
        </w:tc>
      </w:tr>
      <w:tr w14:paraId="3718C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7FFE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SC2025JPK2002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CCDF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小学数学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B61F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探索圆柱的体积和表面积计算公式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CC9A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圆柱的表面积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5FEC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孙许锦、陈利、许小平、吴霞、刘城诚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5B88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成都市盐道街小学（528校区）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0450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623C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5E44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SC2025JPK2003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D2D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小学数学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DEED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探索年、月、日之间的关系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CDAE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探索年、月、日之间的关系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255C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何林钰、周翔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3BC5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成都市成华区嘉祥外国语学校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81B7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6E645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B9C8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SC2025JPK2004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6D64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小学数学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62C6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探索平行四边形的面积计算公式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A659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探究平行四边形的面积计算公式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ED78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段晓琴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DC89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遂宁市安居区第一小学校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E624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遂宁市</w:t>
            </w:r>
          </w:p>
        </w:tc>
      </w:tr>
      <w:tr w14:paraId="36988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7B6B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SC2025JPK2005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0E0B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小学数学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E137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用小棒（或计数器、小方块、算盘等）表达数的意义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068F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1000以内数的认识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742D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何卉、李定国、舒茜、缪体燕、黄英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51FC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自贡市汇东实验学校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2EB4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4C153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07ED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SC2025JPK2006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7F43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小学数学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DCA5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探索24时计时法与12时计时法之间的关系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FDDA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24时计时法和12时计时法的关系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F524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何小梅、胡庆华、谢灵智、唐萍、朱淑先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A76B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达州市通川区一小江湾城学校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6623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37059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A74A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SC2025JPK2007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DCC6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小学科学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2B6C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测量肺活量、脉搏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AC80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《测量肺活量》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84FD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杨曾屹、刘姝、秦勤、杨珊珊、余萍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32BF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成都市迎宾路小学校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B64F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49867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ED41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SC2025JPK2008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57C7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小学科学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92B3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设计制作环保倡议书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E705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设计制作环保倡议书——河流篇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C8B6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唐瑄择、刘忠、张敏、曾晓芸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2EAF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成都天府中学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A08C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2C4A7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3E2B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SC2025JPK2009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3FB8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小学科学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889D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观察生活中能的各种形式及相互转化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5DE0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运动和能量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0799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高田蕊、邓婉露、李和静、郎洪笃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C0E8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成都市天涯石小学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5875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DFDD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C3EB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SC2025JPK2010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B19A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小学科学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7B6A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测量水沸腾和结冰时的温度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863F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水沸腾了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3507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张华、范羚韵、陈子旭、辜剑锋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110C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自贡市汇东实验学校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202C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0C67A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C977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SC2025JPK2011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5ADE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小学科学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AD17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观察描述常见物体的特征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3BA4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我们的家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B35B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雍静、罗雷、李云霞、郭晗敬、唐铭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1733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绵阳东辰聚星学校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57E9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</w:t>
            </w:r>
          </w:p>
        </w:tc>
      </w:tr>
      <w:tr w14:paraId="63D1E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0213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SC2025JPK2012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3BA0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小学科学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3C58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观察斜面在生产生活中的应用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1B0B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《斜坡的启示》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8E0D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蒋婷婷、李咏秋、刘红伶、吴利平、熊易岚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C34E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巴中市恩阳区第一小学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75DD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</w:t>
            </w:r>
          </w:p>
        </w:tc>
      </w:tr>
      <w:tr w14:paraId="201CA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8679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SC2025JPK2013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DF05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小学科学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67B5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观察生活中的浮力现象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DAC0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"捉”住身边的浮力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E5BA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刘前前、王程旻、郑洁、陈智、洪梅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FCFB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通川区第四小学校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0080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40BE8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1AF0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SC2025JPK2014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B900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小学科学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A3A1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利用常见工具制作某种产品的简化实物模型，发现实物模型的不足并进行改进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286C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模拟安装照明电路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2EB4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李文浩、郑仁军、肖旭方、王怡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BA88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达川区实验小学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4090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3D561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A5D0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SC2025JPK2015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D28E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小学科学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DBC1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观察并比较固体、液体、气体的不同特征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72D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《认识固体》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7403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张婷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573B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乐山市实验小学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A2A7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乐山市</w:t>
            </w:r>
          </w:p>
        </w:tc>
      </w:tr>
      <w:tr w14:paraId="03F5B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50CF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SC2025JPK2016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5771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小学信息科技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AB62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使用数字、字母或文字编码表示信息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5410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编码也能动起来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AD32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胥志锐、瓮子江、黄晓燕、陈雪婷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F4A2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成都市泡桐树小学西区分校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D235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3F171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7B45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SC2025JPK2017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3381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小学信息科技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76D2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用合适的符号表达自己的情感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C0C2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用合适的符号表达自己的情感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543E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何四云、李瑾、任萍、张秋、李佳佳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D3B4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成都市北新小学校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BB72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28025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EA0C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SC2025JPK2018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2C22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小学信息科技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9009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用数据描述规律性的事件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6438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探究物体在斜坡上的滚动距离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F045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杨泽英、向华、侯洁馨、谢迎香、陈蓉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185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宜宾市女学街小学校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870F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</w:t>
            </w:r>
          </w:p>
        </w:tc>
      </w:tr>
      <w:tr w14:paraId="72F27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5AFB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SC2025JPK2019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3025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初中数学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5665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探索尺规作图可以实现的几何作图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8967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作一个角等于已知角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A50C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张弋飞、高俊、何怿熹、段安娜、张洁玉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26CD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成都市金牛实验中学校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9025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4048A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86E0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SC2025JPK2020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813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初中数学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DFFB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探索平行线的画法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0675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探索平行线的画法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E16D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张渝霞、王晓兰、张祖超、陈永福、刘友洪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CC3A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泸州市江阳区习之学校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8179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</w:t>
            </w:r>
          </w:p>
        </w:tc>
      </w:tr>
      <w:tr w14:paraId="65D7A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B9EC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SC2025JPK2021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073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初中数学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DF7F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探索多边形内角和与外角和公式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DCAF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探究多边形的内角和与外角和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FD71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曾清文、钟黎明、代小艳、沈维明、杨晓丽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ED64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四川省中江县城北中学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0186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</w:t>
            </w:r>
          </w:p>
        </w:tc>
      </w:tr>
      <w:tr w14:paraId="0608A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E44D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SC2025JPK2022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35EA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初中物理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CC6F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观察二力平衡现象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3F1E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观察二力平衡现象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3AE6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姚嘉、韩军、丁丽红、邹俊松、张向宇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1B8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成都市双流区教育科学研究院附属学校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6443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99BD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AD46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SC2025JPK2023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1CAD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初中物理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7CF3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用小磁针和铁屑观测磁场的方向和分布情况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38D0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磁现象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0715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贾建辉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3F72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成都市武侯区西川实验学校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A179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36A68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3177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SC2025JPK2024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1680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初中物理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2C41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用凸透镜设计与制作简易照相机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9F16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用凸透镜设计与制作简易照相机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72FE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胡月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35C8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眉山市东坡区齐通初级中学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B4F9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眉山市</w:t>
            </w:r>
          </w:p>
        </w:tc>
      </w:tr>
      <w:tr w14:paraId="069FA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F04E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SC2025JPK2025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A20A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初中物理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F5A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用电磁铁设计与制作简单的控制电路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7AAC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用电磁铁设计与制作简单的控制电路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580F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江泽良、陈维勇、贺利霞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AE3E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四川省泸州市第十五中学校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29AF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</w:t>
            </w:r>
          </w:p>
        </w:tc>
      </w:tr>
      <w:tr w14:paraId="2B3ED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AC49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SC2025JPK2026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C73E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初中物理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7FDD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用电流表测量电流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DA2B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用电流表测电流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6243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周华军、熊浚杰、郭明月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020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四川省乐至中学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3EEC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资阳市</w:t>
            </w:r>
          </w:p>
        </w:tc>
      </w:tr>
      <w:tr w14:paraId="52C97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6F82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SC2025JPK2027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A10E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初中物理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4BA4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探究声音的产生条件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2E36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认识声现象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4A6E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叶楠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E2D9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四川师范大学附属绵竹初级中学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E3AF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</w:t>
            </w:r>
          </w:p>
        </w:tc>
      </w:tr>
      <w:tr w14:paraId="1088D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E706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SC2025JPK2028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41BF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初中物理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5E8E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探究物体吸收的热量跟物体质量、温度变化的关系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EE4C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探究物体吸收的热量跟物体质量、温度变化的关系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F352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曹展博、杨波、蔡伟、魏琼、梁翠梅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5825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成都七中英才学校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95CB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BB53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FFE6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SC2025JPK2029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62E5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初中物理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D03A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探究蒸发快慢的影响因素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B9F8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探究蒸发快慢的影响因素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2BB1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朱郭英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A657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资阳市雁江区第六中学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0B66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资阳市</w:t>
            </w:r>
          </w:p>
        </w:tc>
      </w:tr>
      <w:tr w14:paraId="6618F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876C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SC2025JPK2030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35DA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初中物理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7913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测量固体和液体的密度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E94F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测量固体和液体的密度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637E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张舵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71D6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巴中市恩阳区双胜初级中学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6C0E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</w:t>
            </w:r>
          </w:p>
        </w:tc>
      </w:tr>
      <w:tr w14:paraId="2E8B0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0C76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SC2025JPK2031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9994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初中物理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130D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用托盘天平测量物体的质量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B38C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质量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BD01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吴飞、张辉云、应汝俊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0F52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攀枝花市花城外国语学校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F2ED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攀枝花市</w:t>
            </w:r>
          </w:p>
        </w:tc>
      </w:tr>
      <w:tr w14:paraId="21EC6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A83F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SC2025JPK2032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06F0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初中化学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C5FC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使用pH试纸等检测生活中常见溶液的酸碱性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D5F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一纸测茶汤，数据辨酸碱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4976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唐佳宏、张馨匀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2115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成都石室中学初中学校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B0F4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32171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F042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SC2025JPK2033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8782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初中化学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635F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制作模型并展示科学家探索物质组成与结构的历程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DE42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制作模型并展示科学家探索物质组成与结构的历程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7257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杨珺、吴暾艳、赵旭升、刘永兵、缪飞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49A6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成都市七中育才学校汇源校区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66AC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66EFF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4823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SC2025JPK2034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FEDB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初中化学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CED5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探究二氧化碳与氢氧化钠稀溶液的反应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8611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多角度使无明显现象反应可视化——以NaOH和CO</w:t>
            </w: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的反应为例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4AB1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胡欢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3AA2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四川大学附属中学西区学校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70A9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F876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F6C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SC2025JPK2035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782B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初中化学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EF60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探究铜片在空气中灼烧后发生的变化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8D16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铜片灼烧实验的双重验证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1D98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黄娟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270C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四川省仪陇宏德中学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D825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07AA9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5F25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SC2025JPK2036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960E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初中化学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1787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观察氯化钠、硝酸铵、氢氧化钠在水中溶解时溶液的温度变化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B4FF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观察氯化钠、硝酸铵、氢氧化钠在水中溶解时的温度变化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E5B6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周杨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AE99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南充市第一中学(私立)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D945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6FFA8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7D97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SC2025JPK20377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793F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初中化学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AADD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化学药品的取用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35A6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液体药品的取用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797B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何行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E53F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巴中市恩阳区下八庙初级中学校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C041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</w:t>
            </w:r>
          </w:p>
        </w:tc>
      </w:tr>
      <w:tr w14:paraId="095D5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F042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SC2025JPK2038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9F02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初中生物学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97EB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观察某种原生动物，并探究其取食、运动或趋性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78B4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观察草履虫并探究其取食、运动和趋性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454C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谭亚男、王愉鑫、吴暾艳、陈小磊、刘志猛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EC97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四川师范大学附属实验学校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D471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D22C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A50A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SC2025JPK2029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9C3E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初中生物学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7F47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科学合理设计家庭药箱药品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C75F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科学备药，畅游无忧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BA3E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巫沁怡、周琴、吴晓琳、刘正彪、付心柯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6FE5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成都市金牛实验中学校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84F9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2438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2FC6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SC2025JPK2040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9FA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初中生物学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6CD4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观察哺乳动物肾脏的形态与结构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901D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观察肾脏的形态与结构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9A4D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鲜东丽、覃春凤、钟娟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FCA5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成都市成华区嘉祥外国语学校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1F0D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B0E6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784D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SC2025JPK2041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1E44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初中生物学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F420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运用无土栽培技术栽培一种植物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2AF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运用无土栽培技术栽培一种植物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AEE4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王凯立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B7E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四川省成都市石室联合中学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2B41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0B3DF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142F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SC2025JPK2042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F1AA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初中生物学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9261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观察不同类群的植物，认识其主要特征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B948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第三节  开花和结果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2039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杨评、邓丽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39F9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攀枝花市密地外国语学校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A2AD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攀枝花市</w:t>
            </w:r>
          </w:p>
        </w:tc>
      </w:tr>
      <w:tr w14:paraId="172C5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E8F1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SC2025JPK2043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75AB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初中生物学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A38B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探究某种植物果实的性状差异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578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探究芒果果实性状的差异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817E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彭湖洋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5E23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攀枝花市二十五中小阳光外国语学校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17DC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攀枝花市</w:t>
            </w:r>
          </w:p>
        </w:tc>
      </w:tr>
      <w:tr w14:paraId="4CF66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B35F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SC2025JPK2044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B9CE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初中地理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E6B1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模拟演示地球的公转运动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FCDD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《从公转实验到田间实践：蔬菜的季节选择》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B9F1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冯欢、蒋福祥、董兆蓉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9429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四川天府新区师一学校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A748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2EC09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5426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SC2025JPK2045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423D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初中地理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9EC4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模拟演示地球的自转运动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5B1D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模拟演示地球的自转运动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FEB5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李瑞、刘世勇、何家兴、王洪明、吴晓敏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FC62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宜宾市翠屏区棠湖学校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1542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</w:t>
            </w:r>
          </w:p>
        </w:tc>
      </w:tr>
      <w:tr w14:paraId="58AB7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F843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SC2025JPK2046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3BFF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初中信息科技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F336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物联系统原型设计与搭建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8EF5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夏季智能温控系统设计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6F02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王紫娟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EBAA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四川大学附属中学西区学校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F182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03F7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DACA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SC2025JPK2047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87E6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初中信息科技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2748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使用互联网工具或资源开展数字化学习，并创作、分享数字作品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1C6C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基于视觉暂留原理的裸眼3D数字艺术创作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5A1B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向绍文、刘永兵、郑艳、雷波、王芸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1C87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成都市七中育才学校汇源校区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0120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B07B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7500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SC2025JPK2048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8D4C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高中数学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2776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二项分布的分布列试验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60D1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二项分布的分布列试验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DFB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刘鸿博、汤丽萍、郝博文、蔡旭、岳蓓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4564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成都七中英才学校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37B2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2DBFC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0E12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SC2025JPK2049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C223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高中物理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880E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探究气体的等压变化、等容变化规律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217E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探究气体等压变化规律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0354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雷科建、丁春丽、艾玉明、曾伟、查勇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9A6E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四川师范大学附属中学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01BE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651DE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30D7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SC2025JPK2050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1216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高中物理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25AE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观察共振现象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E49F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观察共振现象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7642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李燕秋、吴学衡、胡林、严果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0C6C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成都市第十八中学校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D421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6C35D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9EEB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SC2025JPK2051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E809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高中物理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73CF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描绘静电场中的等势线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D6A2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描绘静电场中的等势线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D0A0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霍睿智、刘建伟、谢虎、龚晓霞、陈御川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8E82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成都市成华区嘉祥外国语学校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2556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6BB2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1C5C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SC2025JPK2052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6626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高中物理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B15A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探究摩擦力大小的影响因素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D9B3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实验：探究摩擦力大小的影响因素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1A27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张加林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EB75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四川省绵阳中学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98EA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</w:t>
            </w:r>
          </w:p>
        </w:tc>
      </w:tr>
      <w:tr w14:paraId="04F46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329A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SC2025JPK2053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DB32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高中物理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ADD6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探究影响感应电流方向的因素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A7F0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探究影响感应电流方向的因素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8A4E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杨德琳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D93C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四川省绵阳普明中学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3AC3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</w:t>
            </w:r>
          </w:p>
        </w:tc>
      </w:tr>
      <w:tr w14:paraId="212AD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5AA2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SC2025JPK2054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B1E0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高中化学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CAC0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强酸与强碱的中和滴定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BE77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《强酸与强碱的中和滴定》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DEC9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许芩、杨华、潘然、张云蝶、岳小湫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3EF9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成都市第三十六中学校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D440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2E5DE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C602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SC2025JPK2055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6AD7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高中化学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2896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氯气的制备及性质研究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F31D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基于科学历程的氯气制备及性质研究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EA39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黎洪呈、谢乐欣、严成刚、杜丽、赵芮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297B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成都天府中学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8274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4F508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6DEF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SC2025JPK2056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BD4F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高中化学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348B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电解氯化铜溶液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4E14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探究电解原理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C44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胡丹妮、刘波、王志川、黄晓宏、余柳霖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43BF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四川省达州中学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5BFE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达州市</w:t>
            </w:r>
          </w:p>
        </w:tc>
      </w:tr>
      <w:tr w14:paraId="0083C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B6EF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SC2025JPK2057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5B03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高中化学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F472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常见分子极性的比较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9D65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常见分子极性的比较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8C46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江星雨、侯远卓、黄金、王明虎、刘旭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5C73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四川省宜宾市第一中学校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B9D2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</w:t>
            </w:r>
          </w:p>
        </w:tc>
      </w:tr>
      <w:tr w14:paraId="307A5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0976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SC2025JPK2058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BD6A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高中化学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D84D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探究影响反应速率的因素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FF3D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融数字化实验  育证据推理素养-数字化探究影响化学反应速率的因素为例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1862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王隽茂、陈德群、陈箭、王强、董和均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2EBF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四川省泸州市泸州老窖天府中学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E71C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</w:t>
            </w:r>
          </w:p>
        </w:tc>
      </w:tr>
      <w:tr w14:paraId="419F5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8B87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SC2025JPK2059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F63C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高中化学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BB5C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探究蛋白质的性质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D146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探究蛋白质的性质——问题驱动下的学生自主探究课堂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D7F7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甘颖、刘该生、向勤、杨联红、季敏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5A52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四川省宜宾市第三中学校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56D2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宜宾市</w:t>
            </w:r>
          </w:p>
        </w:tc>
      </w:tr>
      <w:tr w14:paraId="59889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F600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SC2025JPK2060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131C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高中生物学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FAA6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利用植物组织培养技术培育植物幼苗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FD6A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利用自制无菌操作箱进行春兰的组织培养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75D5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尹若天、蒋艳、周林峰、黄平、宋娜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288F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成都市铁路中学校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C63C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3E0AE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FE99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SC2025JPK2061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2ADA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高中生物学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7C48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交流讨论单克隆抗体在临床上的应用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24AB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DNA大侦探——从虚拟实验室到真实世界的基因破译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B29C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邓成艳、赵克平、张述东、李芙蓉、罗杰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E8BD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四川省成都市盐道街中学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B949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3F8D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72E3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SC2025JPK2062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4074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高中生物学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2135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调查草地中某种生物的种群密度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D38F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调查草地中某种双子叶植物的种群密度——以野莴苣为例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FF28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付麟钧、史娅芹、张莹、罗宗荣、方小同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2314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绵阳中学实验学校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7680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</w:t>
            </w:r>
          </w:p>
        </w:tc>
      </w:tr>
      <w:tr w14:paraId="0E24F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BD1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SC2025JPK2063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75D7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高中地理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4B1C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模拟锋面系统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81F7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模拟锋面系统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807B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罗欣瑞、肖江枫、刘星亮、陶京、陈丽梅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08C7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四川省成都市盐道街中学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4E76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73BFD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B775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SC2025JPK2064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E6CE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高中地理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3ADD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制作天体系统模型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0E86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《制作天体系统模型——观测月相》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BFAE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李瑶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0B21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四川省泸州市泸州老窖天府中学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613C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</w:t>
            </w:r>
          </w:p>
        </w:tc>
      </w:tr>
      <w:tr w14:paraId="7ED66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BDC2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SC2025JPK2065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44AF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高中地理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75C1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模拟断层的形成过程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21B4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模拟断层的形成过程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6665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任迪川、邹淼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B473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四川省内江市第二中学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5DAC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内江市</w:t>
            </w:r>
          </w:p>
        </w:tc>
      </w:tr>
      <w:tr w14:paraId="56D59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24D4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SC2025JPK2066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706D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高中信息技术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3277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构建决策树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37C3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个人研学建议书-用决策树预测“未来探索日”体验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E5A2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刘丽、胡瑀格、马玉敏、胡定坤、蒲静雯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565C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成都市锦江区嘉祥外国语学校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F83C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28593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4AE4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SC2025JPK2067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3FC2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高中信息技术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ACC3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智能停车模拟系统设计与搭建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E982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远程查看停车场剩余车位数量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7F76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唐铭英、吴辉、万军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A7F8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四川省绵阳南山中学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C26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</w:t>
            </w:r>
          </w:p>
        </w:tc>
      </w:tr>
      <w:tr w14:paraId="5D6BD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FB98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SC2025JPK2068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A10D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高中通用技术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5F30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探究控制的含义、控制的种类及特性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2614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探究控制的含义、控制的种类及特性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7A9D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谭明爵、陈吉刚、陈鸿书、陈悦、余静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1914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古蔺县金兰高级中学校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B290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</w:t>
            </w:r>
          </w:p>
        </w:tc>
      </w:tr>
    </w:tbl>
    <w:p w14:paraId="650CC8C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br w:type="page" w:clear="all"/>
      </w:r>
      <w:bookmarkStart w:id="2" w:name="_GoBack"/>
      <w:bookmarkEnd w:id="2"/>
    </w:p>
    <w:sectPr>
      <w:footerReference r:id="rId3" w:type="default"/>
      <w:footerReference r:id="rId4" w:type="even"/>
      <w:pgSz w:w="16838" w:h="11906" w:orient="landscape"/>
      <w:pgMar w:top="1588" w:right="2098" w:bottom="1474" w:left="1985" w:header="1701" w:footer="1588" w:gutter="0"/>
      <w:cols w:space="1701" w:num="1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C3AA2">
    <w:pPr>
      <w:pStyle w:val="17"/>
      <w:framePr w:wrap="around" w:vAnchor="text" w:hAnchor="margin" w:xAlign="outside" w:y="1"/>
      <w:ind w:left="210" w:leftChars="100" w:right="210" w:rightChars="100"/>
      <w:rPr>
        <w:rStyle w:val="32"/>
        <w:rFonts w:ascii="宋体" w:hAnsi="宋体"/>
        <w:sz w:val="28"/>
        <w:szCs w:val="28"/>
      </w:rPr>
    </w:pPr>
    <w:r>
      <w:rPr>
        <w:rStyle w:val="32"/>
        <w:rFonts w:hint="eastAsia" w:ascii="宋体" w:hAnsi="宋体"/>
        <w:sz w:val="28"/>
        <w:szCs w:val="28"/>
      </w:rPr>
      <w:t xml:space="preserve">— </w:t>
    </w:r>
    <w:r>
      <w:rPr>
        <w:rStyle w:val="32"/>
        <w:rFonts w:ascii="宋体" w:hAnsi="宋体"/>
        <w:sz w:val="28"/>
        <w:szCs w:val="28"/>
      </w:rPr>
      <w:fldChar w:fldCharType="begin"/>
    </w:r>
    <w:r>
      <w:rPr>
        <w:rStyle w:val="32"/>
        <w:rFonts w:ascii="宋体" w:hAnsi="宋体"/>
        <w:sz w:val="28"/>
        <w:szCs w:val="28"/>
      </w:rPr>
      <w:instrText xml:space="preserve">PAGE  </w:instrText>
    </w:r>
    <w:r>
      <w:rPr>
        <w:rStyle w:val="32"/>
        <w:rFonts w:ascii="宋体" w:hAnsi="宋体"/>
        <w:sz w:val="28"/>
        <w:szCs w:val="28"/>
      </w:rPr>
      <w:fldChar w:fldCharType="separate"/>
    </w:r>
    <w:r>
      <w:rPr>
        <w:rStyle w:val="32"/>
        <w:rFonts w:ascii="宋体" w:hAnsi="宋体"/>
        <w:sz w:val="28"/>
        <w:szCs w:val="28"/>
      </w:rPr>
      <w:t>27</w:t>
    </w:r>
    <w:r>
      <w:rPr>
        <w:rStyle w:val="32"/>
        <w:rFonts w:ascii="宋体" w:hAnsi="宋体"/>
        <w:sz w:val="28"/>
        <w:szCs w:val="28"/>
      </w:rPr>
      <w:fldChar w:fldCharType="end"/>
    </w:r>
    <w:r>
      <w:rPr>
        <w:rStyle w:val="32"/>
        <w:rFonts w:hint="eastAsia" w:ascii="宋体" w:hAnsi="宋体"/>
        <w:sz w:val="28"/>
        <w:szCs w:val="28"/>
      </w:rPr>
      <w:t xml:space="preserve"> —</w:t>
    </w:r>
  </w:p>
  <w:p w14:paraId="57791A08"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1E1BA">
    <w:pPr>
      <w:pStyle w:val="17"/>
      <w:framePr w:wrap="around" w:vAnchor="text" w:hAnchor="margin" w:xAlign="outside" w:y="1"/>
      <w:ind w:left="210" w:leftChars="100" w:right="210" w:rightChars="100"/>
      <w:rPr>
        <w:rStyle w:val="32"/>
        <w:rFonts w:ascii="宋体" w:hAnsi="宋体"/>
        <w:sz w:val="28"/>
        <w:szCs w:val="28"/>
      </w:rPr>
    </w:pPr>
    <w:bookmarkStart w:id="0" w:name="OLE_LINK24"/>
    <w:bookmarkStart w:id="1" w:name="OLE_LINK28"/>
    <w:r>
      <w:rPr>
        <w:rStyle w:val="32"/>
        <w:rFonts w:hint="eastAsia" w:ascii="宋体" w:hAnsi="宋体"/>
        <w:sz w:val="28"/>
        <w:szCs w:val="28"/>
      </w:rPr>
      <w:t xml:space="preserve">— </w:t>
    </w:r>
    <w:r>
      <w:rPr>
        <w:rStyle w:val="32"/>
        <w:rFonts w:ascii="宋体" w:hAnsi="宋体"/>
        <w:sz w:val="28"/>
        <w:szCs w:val="28"/>
      </w:rPr>
      <w:fldChar w:fldCharType="begin"/>
    </w:r>
    <w:r>
      <w:rPr>
        <w:rStyle w:val="32"/>
        <w:rFonts w:ascii="宋体" w:hAnsi="宋体"/>
        <w:sz w:val="28"/>
        <w:szCs w:val="28"/>
      </w:rPr>
      <w:instrText xml:space="preserve">PAGE  </w:instrText>
    </w:r>
    <w:r>
      <w:rPr>
        <w:rStyle w:val="32"/>
        <w:rFonts w:ascii="宋体" w:hAnsi="宋体"/>
        <w:sz w:val="28"/>
        <w:szCs w:val="28"/>
      </w:rPr>
      <w:fldChar w:fldCharType="separate"/>
    </w:r>
    <w:r>
      <w:rPr>
        <w:rStyle w:val="32"/>
        <w:rFonts w:ascii="宋体" w:hAnsi="宋体"/>
        <w:sz w:val="28"/>
        <w:szCs w:val="28"/>
      </w:rPr>
      <w:t>2</w:t>
    </w:r>
    <w:r>
      <w:rPr>
        <w:rStyle w:val="32"/>
        <w:rFonts w:ascii="宋体" w:hAnsi="宋体"/>
        <w:sz w:val="28"/>
        <w:szCs w:val="28"/>
      </w:rPr>
      <w:fldChar w:fldCharType="end"/>
    </w:r>
    <w:r>
      <w:rPr>
        <w:rStyle w:val="32"/>
        <w:rFonts w:hint="eastAsia" w:ascii="宋体" w:hAnsi="宋体"/>
        <w:sz w:val="28"/>
        <w:szCs w:val="28"/>
      </w:rPr>
      <w:t xml:space="preserve"> —</w:t>
    </w:r>
  </w:p>
  <w:bookmarkEnd w:id="0"/>
  <w:bookmarkEnd w:id="1"/>
  <w:p w14:paraId="5716176E">
    <w:pPr>
      <w:pStyle w:val="1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revisionView w:markup="0"/>
  <w:documentProtection w:enforcement="0"/>
  <w:defaultTabStop w:val="420"/>
  <w:evenAndOddHeaders w:val="1"/>
  <w:drawingGridHorizontalSpacing w:val="0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C7"/>
    <w:rsid w:val="0010425F"/>
    <w:rsid w:val="00286AE1"/>
    <w:rsid w:val="002E01C7"/>
    <w:rsid w:val="004467DC"/>
    <w:rsid w:val="00715A16"/>
    <w:rsid w:val="00DC7BC1"/>
    <w:rsid w:val="00E32B70"/>
    <w:rsid w:val="18C12AA6"/>
    <w:rsid w:val="3BBF3A94"/>
    <w:rsid w:val="3FEC556C"/>
    <w:rsid w:val="6F6F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81"/>
    <w:semiHidden/>
    <w:unhideWhenUsed/>
    <w:qFormat/>
    <w:uiPriority w:val="99"/>
    <w:rPr>
      <w:sz w:val="20"/>
    </w:rPr>
  </w:style>
  <w:style w:type="paragraph" w:styleId="17">
    <w:name w:val="footer"/>
    <w:basedOn w:val="1"/>
    <w:link w:val="54"/>
    <w:unhideWhenUsed/>
    <w:qFormat/>
    <w:uiPriority w:val="99"/>
    <w:pPr>
      <w:tabs>
        <w:tab w:val="center" w:pos="7143"/>
        <w:tab w:val="right" w:pos="14287"/>
      </w:tabs>
    </w:pPr>
  </w:style>
  <w:style w:type="paragraph" w:styleId="18">
    <w:name w:val="head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uiPriority w:val="39"/>
    <w:pPr>
      <w:spacing w:after="57"/>
      <w:ind w:left="850"/>
    </w:pPr>
  </w:style>
  <w:style w:type="paragraph" w:styleId="21">
    <w:name w:val="Subtitle"/>
    <w:basedOn w:val="1"/>
    <w:next w:val="1"/>
    <w:link w:val="47"/>
    <w:qFormat/>
    <w:uiPriority w:val="11"/>
    <w:pPr>
      <w:spacing w:before="200" w:after="200"/>
    </w:pPr>
    <w:rPr>
      <w:sz w:val="24"/>
    </w:rPr>
  </w:style>
  <w:style w:type="paragraph" w:styleId="22">
    <w:name w:val="footnote text"/>
    <w:basedOn w:val="1"/>
    <w:link w:val="180"/>
    <w:semiHidden/>
    <w:unhideWhenUsed/>
    <w:qFormat/>
    <w:uiPriority w:val="99"/>
    <w:pPr>
      <w:spacing w:after="40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endnote reference"/>
    <w:semiHidden/>
    <w:unhideWhenUsed/>
    <w:qFormat/>
    <w:uiPriority w:val="99"/>
    <w:rPr>
      <w:vertAlign w:val="superscript"/>
    </w:rPr>
  </w:style>
  <w:style w:type="character" w:styleId="32">
    <w:name w:val="page number"/>
    <w:qFormat/>
    <w:uiPriority w:val="99"/>
  </w:style>
  <w:style w:type="character" w:styleId="33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unhideWhenUsed/>
    <w:uiPriority w:val="99"/>
    <w:rPr>
      <w:vertAlign w:val="superscript"/>
    </w:rPr>
  </w:style>
  <w:style w:type="character" w:customStyle="1" w:styleId="35">
    <w:name w:val="标题 1 Char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标题 2 Char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标题 3 Char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标题 4 Char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标题 5 Char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标题 6 Char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标题 7 Char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标题 8 Char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标题 9 Char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46">
    <w:name w:val="标题 Char"/>
    <w:link w:val="27"/>
    <w:qFormat/>
    <w:uiPriority w:val="10"/>
    <w:rPr>
      <w:sz w:val="48"/>
      <w:szCs w:val="48"/>
    </w:rPr>
  </w:style>
  <w:style w:type="character" w:customStyle="1" w:styleId="47">
    <w:name w:val="副标题 Char"/>
    <w:link w:val="21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引用 Char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1">
    <w:name w:val="明显引用 Char"/>
    <w:link w:val="50"/>
    <w:qFormat/>
    <w:uiPriority w:val="30"/>
    <w:rPr>
      <w:i/>
    </w:rPr>
  </w:style>
  <w:style w:type="character" w:customStyle="1" w:styleId="52">
    <w:name w:val="页眉 Char"/>
    <w:link w:val="18"/>
    <w:qFormat/>
    <w:uiPriority w:val="99"/>
  </w:style>
  <w:style w:type="character" w:customStyle="1" w:styleId="53">
    <w:name w:val="Footer Char"/>
    <w:qFormat/>
    <w:uiPriority w:val="99"/>
  </w:style>
  <w:style w:type="character" w:customStyle="1" w:styleId="54">
    <w:name w:val="页脚 Char"/>
    <w:link w:val="17"/>
    <w:qFormat/>
    <w:uiPriority w:val="99"/>
  </w:style>
  <w:style w:type="table" w:customStyle="1" w:styleId="55">
    <w:name w:val="Table Grid Light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Plain Table 1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3">
    <w:name w:val="Grid Table 1 Light - Accent 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4">
    <w:name w:val="Grid Table 1 Light - Accent 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5">
    <w:name w:val="Grid Table 1 Light - Accent 4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6">
    <w:name w:val="Grid Table 1 Light - Accent 5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7">
    <w:name w:val="Grid Table 1 Light - Accent 6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8">
    <w:name w:val="Grid Table 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0">
    <w:name w:val="Grid Table 2 - Accent 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1">
    <w:name w:val="Grid Table 2 - Accent 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2">
    <w:name w:val="Grid Table 2 - Accent 4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3">
    <w:name w:val="Grid Table 2 - Accent 5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4">
    <w:name w:val="Grid Table 2 - Accent 6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5">
    <w:name w:val="Grid Table 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3 - Accent 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3 - Accent 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3 - Accent 4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3 - Accent 5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3 - Accent 6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4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4">
    <w:name w:val="Grid Table 4 - Accent 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4 - Accent 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4 - Accent 4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4 - Accent 5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4 - Accent 6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5 Dark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1">
    <w:name w:val="Grid Table 5 Dark - Accent 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2">
    <w:name w:val="Grid Table 5 Dark - Accent 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3">
    <w:name w:val="Grid Table 5 Dark- Accent 4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4">
    <w:name w:val="Grid Table 5 Dark - Accent 5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5">
    <w:name w:val="Grid Table 5 Dark - Accent 6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6">
    <w:name w:val="Grid Table 6 Colorful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6 Colorful - Accent 6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7 Colorful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7 Colorful - Accent 6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0">
    <w:name w:val="List Table 1 Light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2">
    <w:name w:val="List Table 1 Light - Accent 2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3">
    <w:name w:val="List Table 1 Light - Accent 3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4">
    <w:name w:val="List Table 1 Light - Accent 4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5">
    <w:name w:val="List Table 1 Light - Accent 5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6">
    <w:name w:val="List Table 1 Light - Accent 6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7">
    <w:name w:val="List Table 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2 - Accent 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2 - Accent 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2 - Accent 4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2 - Accent 5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2 - Accent 6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6">
    <w:name w:val="List Table 3 - Accent 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7">
    <w:name w:val="List Table 3 - Accent 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8">
    <w:name w:val="List Table 3 - Accent 4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9">
    <w:name w:val="List Table 3 - Accent 5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0">
    <w:name w:val="List Table 3 - Accent 6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1">
    <w:name w:val="List Table 4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3">
    <w:name w:val="List Table 4 - Accent 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4">
    <w:name w:val="List Table 4 - Accent 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5">
    <w:name w:val="List Table 4 - Accent 4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6">
    <w:name w:val="List Table 4 - Accent 5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7">
    <w:name w:val="List Table 4 - Accent 6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8">
    <w:name w:val="List Table 5 Dark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0">
    <w:name w:val="List Table 5 Dark - Accent 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1">
    <w:name w:val="List Table 5 Dark - Accent 3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2">
    <w:name w:val="List Table 5 Dark - Accent 4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3">
    <w:name w:val="List Table 5 Dark - Accent 5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4">
    <w:name w:val="List Table 5 Dark - Accent 6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5">
    <w:name w:val="List Table 6 Colorful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7">
    <w:name w:val="List Table 6 Colorful - Accent 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4">
    <w:name w:val="List Table 7 Colorful - Accent 2"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1">
    <w:name w:val="Lined - Accent 2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2">
    <w:name w:val="Lined - Accent 3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3">
    <w:name w:val="Lined - Accent 4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4">
    <w:name w:val="Lined - Accent 5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5">
    <w:name w:val="Lined - Accent 6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6">
    <w:name w:val="Bordered &amp; Lined - Accent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Bordered &amp; Lined - Accent 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Bordered &amp; Lined - Accent 3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Bordered &amp; Lined - Accent 4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Bordered &amp; Lined - Accent 5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Bordered &amp; Lined - Accent 6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5">
    <w:name w:val="Bordered - Accent 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6">
    <w:name w:val="Bordered - Accent 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7">
    <w:name w:val="Bordered - Accent 4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8">
    <w:name w:val="Bordered - Accent 5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9">
    <w:name w:val="Bordered - Accent 6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0">
    <w:name w:val="脚注文本 Char"/>
    <w:link w:val="22"/>
    <w:qFormat/>
    <w:uiPriority w:val="99"/>
    <w:rPr>
      <w:sz w:val="18"/>
    </w:rPr>
  </w:style>
  <w:style w:type="character" w:customStyle="1" w:styleId="181">
    <w:name w:val="尾注文本 Char"/>
    <w:link w:val="16"/>
    <w:qFormat/>
    <w:uiPriority w:val="99"/>
    <w:rPr>
      <w:sz w:val="20"/>
    </w:rPr>
  </w:style>
  <w:style w:type="paragraph" w:customStyle="1" w:styleId="182">
    <w:name w:val="TOC 标题1"/>
    <w:unhideWhenUsed/>
    <w:qFormat/>
    <w:uiPriority w:val="39"/>
    <w:rPr>
      <w:rFonts w:ascii="Times New Roman" w:hAnsi="Times New Roman" w:eastAsia="宋体" w:cs="Times New Roman"/>
      <w:lang w:val="en-US" w:eastAsia="zh-CN" w:bidi="ar-SA"/>
    </w:rPr>
  </w:style>
  <w:style w:type="character" w:customStyle="1" w:styleId="183">
    <w:name w:val="默认段落字体1"/>
    <w:semiHidden/>
    <w:qFormat/>
    <w:uiPriority w:val="0"/>
  </w:style>
  <w:style w:type="table" w:customStyle="1" w:styleId="184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5">
    <w:name w:val="页脚1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仿宋_GB2312" w:cs="Times New Roman"/>
      <w:kern w:val="2"/>
      <w:sz w:val="18"/>
      <w:szCs w:val="28"/>
      <w:lang w:val="en-US" w:eastAsia="zh-CN" w:bidi="ar-SA"/>
    </w:rPr>
  </w:style>
  <w:style w:type="table" w:customStyle="1" w:styleId="186">
    <w:name w:val="网格型1"/>
    <w:basedOn w:val="184"/>
    <w:qFormat/>
    <w:uiPriority w:val="0"/>
    <w:pPr>
      <w:widowControl w:val="0"/>
      <w:jc w:val="both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黑体"/>
        <a:cs typeface="Arial"/>
      </a:majorFont>
      <a:minorFont>
        <a:latin typeface="Arial"/>
        <a:ea typeface="宋体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4881</Words>
  <Characters>7020</Characters>
  <Lines>132</Lines>
  <Paragraphs>37</Paragraphs>
  <TotalTime>13</TotalTime>
  <ScaleCrop>false</ScaleCrop>
  <LinksUpToDate>false</LinksUpToDate>
  <CharactersWithSpaces>7021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2026-07-08T06:21:00Z</dcterms:created>
  <dc:creator>麦序</dc:creator>
  <cp:lastModifiedBy>胡建伟</cp:lastModifiedBy>
  <dcterms:modified xsi:type="dcterms:W3CDTF">2026-07-17T07:28:09Z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ACBA09C80B3B4D79B883E65B7A8C7D96_13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